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A6C" w:rsidRPr="00C50A6C" w:rsidRDefault="00C50A6C" w:rsidP="00C50A6C">
      <w:pPr>
        <w:pStyle w:val="Style13"/>
        <w:spacing w:line="240" w:lineRule="auto"/>
        <w:rPr>
          <w:rStyle w:val="2"/>
        </w:rPr>
      </w:pPr>
    </w:p>
    <w:p w:rsidR="00C50A6C" w:rsidRDefault="00C50A6C" w:rsidP="00C50A6C">
      <w:pPr>
        <w:pStyle w:val="Style13"/>
        <w:spacing w:line="240" w:lineRule="auto"/>
        <w:rPr>
          <w:rStyle w:val="2"/>
        </w:rPr>
      </w:pPr>
    </w:p>
    <w:p w:rsidR="00C50A6C" w:rsidRDefault="00C50A6C" w:rsidP="00C50A6C">
      <w:pPr>
        <w:pStyle w:val="Style13"/>
        <w:spacing w:line="240" w:lineRule="auto"/>
        <w:rPr>
          <w:rStyle w:val="2"/>
        </w:rPr>
      </w:pPr>
    </w:p>
    <w:p w:rsidR="00C50A6C" w:rsidRDefault="00C50A6C" w:rsidP="00C50A6C">
      <w:pPr>
        <w:pStyle w:val="Style13"/>
        <w:spacing w:line="240" w:lineRule="auto"/>
        <w:rPr>
          <w:rStyle w:val="2"/>
        </w:rPr>
      </w:pPr>
    </w:p>
    <w:p w:rsidR="00C50A6C" w:rsidRDefault="00C50A6C" w:rsidP="00C50A6C">
      <w:pPr>
        <w:pStyle w:val="Style13"/>
        <w:spacing w:line="240" w:lineRule="auto"/>
        <w:rPr>
          <w:rStyle w:val="2"/>
        </w:rPr>
      </w:pPr>
    </w:p>
    <w:p w:rsidR="00C50A6C" w:rsidRDefault="00C50A6C" w:rsidP="00C50A6C">
      <w:pPr>
        <w:pStyle w:val="Style13"/>
        <w:spacing w:line="240" w:lineRule="auto"/>
        <w:rPr>
          <w:rStyle w:val="2"/>
        </w:rPr>
      </w:pPr>
    </w:p>
    <w:p w:rsidR="00C50A6C" w:rsidRDefault="00C50A6C" w:rsidP="00C50A6C">
      <w:pPr>
        <w:pStyle w:val="Style13"/>
        <w:spacing w:line="240" w:lineRule="auto"/>
        <w:rPr>
          <w:rStyle w:val="2"/>
        </w:rPr>
      </w:pPr>
    </w:p>
    <w:p w:rsidR="00C50A6C" w:rsidRDefault="00C50A6C" w:rsidP="00C50A6C">
      <w:pPr>
        <w:pStyle w:val="Style13"/>
        <w:spacing w:line="240" w:lineRule="auto"/>
        <w:rPr>
          <w:rStyle w:val="2"/>
        </w:rPr>
      </w:pPr>
    </w:p>
    <w:p w:rsidR="00C50A6C" w:rsidRDefault="00C50A6C" w:rsidP="00C50A6C">
      <w:pPr>
        <w:pStyle w:val="Style13"/>
        <w:spacing w:line="240" w:lineRule="auto"/>
        <w:rPr>
          <w:rStyle w:val="2"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  <w:r w:rsidRPr="00274E8C">
        <w:rPr>
          <w:rStyle w:val="2"/>
          <w:b/>
        </w:rPr>
        <w:t>Календарно – тематическое планирование</w:t>
      </w: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  <w:r w:rsidRPr="00274E8C">
        <w:rPr>
          <w:rStyle w:val="2"/>
          <w:b/>
        </w:rPr>
        <w:t>по учебному предмету «Геометрия»</w:t>
      </w: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  <w:r w:rsidRPr="00274E8C">
        <w:rPr>
          <w:rStyle w:val="2"/>
          <w:b/>
        </w:rPr>
        <w:t>для 7 класса</w:t>
      </w: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Default="00C50A6C" w:rsidP="00C50A6C">
      <w:pPr>
        <w:pStyle w:val="Style13"/>
        <w:spacing w:line="240" w:lineRule="auto"/>
        <w:rPr>
          <w:rStyle w:val="2"/>
          <w:b/>
        </w:rPr>
      </w:pPr>
    </w:p>
    <w:p w:rsidR="00274E8C" w:rsidRDefault="00274E8C" w:rsidP="00C50A6C">
      <w:pPr>
        <w:pStyle w:val="Style13"/>
        <w:spacing w:line="240" w:lineRule="auto"/>
        <w:rPr>
          <w:rStyle w:val="2"/>
          <w:b/>
        </w:rPr>
      </w:pPr>
    </w:p>
    <w:p w:rsidR="00274E8C" w:rsidRDefault="00274E8C" w:rsidP="00C50A6C">
      <w:pPr>
        <w:pStyle w:val="Style13"/>
        <w:spacing w:line="240" w:lineRule="auto"/>
        <w:rPr>
          <w:rStyle w:val="2"/>
          <w:b/>
        </w:rPr>
      </w:pPr>
    </w:p>
    <w:p w:rsidR="00274E8C" w:rsidRDefault="00274E8C" w:rsidP="00C50A6C">
      <w:pPr>
        <w:pStyle w:val="Style13"/>
        <w:spacing w:line="240" w:lineRule="auto"/>
        <w:rPr>
          <w:rStyle w:val="2"/>
          <w:b/>
        </w:rPr>
      </w:pPr>
    </w:p>
    <w:p w:rsidR="00274E8C" w:rsidRDefault="00274E8C" w:rsidP="00C50A6C">
      <w:pPr>
        <w:pStyle w:val="Style13"/>
        <w:spacing w:line="240" w:lineRule="auto"/>
        <w:rPr>
          <w:rStyle w:val="2"/>
          <w:b/>
        </w:rPr>
      </w:pPr>
    </w:p>
    <w:p w:rsidR="00274E8C" w:rsidRDefault="00274E8C" w:rsidP="00C50A6C">
      <w:pPr>
        <w:pStyle w:val="Style13"/>
        <w:spacing w:line="240" w:lineRule="auto"/>
        <w:rPr>
          <w:rStyle w:val="2"/>
          <w:b/>
        </w:rPr>
      </w:pPr>
    </w:p>
    <w:p w:rsidR="00274E8C" w:rsidRDefault="00274E8C" w:rsidP="00C50A6C">
      <w:pPr>
        <w:pStyle w:val="Style13"/>
        <w:spacing w:line="240" w:lineRule="auto"/>
        <w:rPr>
          <w:rStyle w:val="2"/>
          <w:b/>
        </w:rPr>
      </w:pPr>
    </w:p>
    <w:p w:rsidR="00274E8C" w:rsidRDefault="00274E8C" w:rsidP="00C50A6C">
      <w:pPr>
        <w:pStyle w:val="Style13"/>
        <w:spacing w:line="240" w:lineRule="auto"/>
        <w:rPr>
          <w:rStyle w:val="2"/>
          <w:b/>
        </w:rPr>
      </w:pPr>
    </w:p>
    <w:p w:rsidR="00274E8C" w:rsidRDefault="00274E8C" w:rsidP="00C50A6C">
      <w:pPr>
        <w:pStyle w:val="Style13"/>
        <w:spacing w:line="240" w:lineRule="auto"/>
        <w:rPr>
          <w:rStyle w:val="2"/>
          <w:b/>
        </w:rPr>
      </w:pPr>
    </w:p>
    <w:p w:rsidR="00274E8C" w:rsidRPr="00274E8C" w:rsidRDefault="00274E8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A7A8A" w:rsidRPr="00274E8C" w:rsidRDefault="00C50A6C" w:rsidP="00C50A6C">
      <w:pPr>
        <w:pStyle w:val="Style13"/>
        <w:spacing w:line="240" w:lineRule="auto"/>
        <w:rPr>
          <w:rStyle w:val="2"/>
          <w:b/>
        </w:rPr>
      </w:pPr>
      <w:r w:rsidRPr="00274E8C">
        <w:rPr>
          <w:rStyle w:val="2"/>
          <w:b/>
        </w:rPr>
        <w:t>2019 - 2020 учебный год.</w:t>
      </w: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Pr="00274E8C" w:rsidRDefault="00C50A6C" w:rsidP="00C50A6C">
      <w:pPr>
        <w:pStyle w:val="Style13"/>
        <w:spacing w:line="240" w:lineRule="auto"/>
        <w:rPr>
          <w:rStyle w:val="2"/>
          <w:b/>
        </w:rPr>
      </w:pPr>
    </w:p>
    <w:p w:rsidR="00C50A6C" w:rsidRDefault="00C50A6C" w:rsidP="00C50A6C">
      <w:pPr>
        <w:pStyle w:val="Style13"/>
        <w:spacing w:line="240" w:lineRule="auto"/>
        <w:rPr>
          <w:rStyle w:val="2"/>
        </w:rPr>
      </w:pPr>
    </w:p>
    <w:p w:rsidR="00C50A6C" w:rsidRDefault="00C50A6C" w:rsidP="00C50A6C">
      <w:pPr>
        <w:pStyle w:val="Style13"/>
        <w:spacing w:line="240" w:lineRule="auto"/>
        <w:rPr>
          <w:rStyle w:val="2"/>
        </w:rPr>
      </w:pPr>
    </w:p>
    <w:p w:rsidR="00C50A6C" w:rsidRDefault="00C50A6C" w:rsidP="00C50A6C">
      <w:pPr>
        <w:pStyle w:val="Style13"/>
        <w:spacing w:line="240" w:lineRule="auto"/>
        <w:rPr>
          <w:rStyle w:val="2"/>
        </w:rPr>
      </w:pPr>
    </w:p>
    <w:p w:rsidR="00C50A6C" w:rsidRDefault="00C50A6C" w:rsidP="00C50A6C">
      <w:pPr>
        <w:pStyle w:val="Style13"/>
        <w:spacing w:line="240" w:lineRule="auto"/>
        <w:rPr>
          <w:rStyle w:val="2"/>
        </w:rPr>
      </w:pPr>
    </w:p>
    <w:p w:rsidR="00C50A6C" w:rsidRDefault="00C50A6C" w:rsidP="00C50A6C">
      <w:pPr>
        <w:pStyle w:val="Style13"/>
        <w:spacing w:line="240" w:lineRule="auto"/>
        <w:rPr>
          <w:rStyle w:val="2"/>
        </w:rPr>
      </w:pPr>
    </w:p>
    <w:p w:rsidR="00C50A6C" w:rsidRDefault="00C50A6C" w:rsidP="00C50A6C">
      <w:pPr>
        <w:pStyle w:val="Style13"/>
        <w:spacing w:line="240" w:lineRule="auto"/>
        <w:rPr>
          <w:rStyle w:val="2"/>
        </w:rPr>
      </w:pPr>
    </w:p>
    <w:p w:rsidR="00CA7A8A" w:rsidRDefault="00CA7A8A" w:rsidP="004E123A">
      <w:pPr>
        <w:pStyle w:val="Style13"/>
        <w:widowControl/>
        <w:spacing w:line="240" w:lineRule="auto"/>
        <w:jc w:val="left"/>
        <w:rPr>
          <w:rStyle w:val="2"/>
        </w:rPr>
      </w:pPr>
      <w:bookmarkStart w:id="0" w:name="_GoBack"/>
      <w:bookmarkEnd w:id="0"/>
    </w:p>
    <w:p w:rsidR="00CA7A8A" w:rsidRDefault="00CA7A8A" w:rsidP="004E123A">
      <w:pPr>
        <w:pStyle w:val="Style13"/>
        <w:widowControl/>
        <w:spacing w:line="240" w:lineRule="auto"/>
        <w:jc w:val="left"/>
        <w:rPr>
          <w:rStyle w:val="2"/>
        </w:rPr>
      </w:pPr>
    </w:p>
    <w:p w:rsidR="00CA7A8A" w:rsidRDefault="00CA7A8A" w:rsidP="004E123A">
      <w:pPr>
        <w:pStyle w:val="Style13"/>
        <w:widowControl/>
        <w:spacing w:line="240" w:lineRule="auto"/>
        <w:jc w:val="left"/>
        <w:rPr>
          <w:rStyle w:val="2"/>
        </w:rPr>
      </w:pPr>
    </w:p>
    <w:p w:rsidR="00FE1799" w:rsidRPr="00CE496F" w:rsidRDefault="00FE1799" w:rsidP="00FE1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96F">
        <w:rPr>
          <w:rFonts w:ascii="Times New Roman" w:hAnsi="Times New Roman" w:cs="Times New Roman"/>
          <w:b/>
          <w:sz w:val="28"/>
          <w:szCs w:val="28"/>
        </w:rPr>
        <w:t>Календарно-тематическое  планирование.</w:t>
      </w:r>
    </w:p>
    <w:p w:rsidR="00FE1799" w:rsidRPr="00CE496F" w:rsidRDefault="00FE1799" w:rsidP="00FE17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9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1134"/>
        <w:gridCol w:w="1167"/>
        <w:gridCol w:w="1276"/>
      </w:tblGrid>
      <w:tr w:rsidR="006054BD" w:rsidRPr="00CE496F" w:rsidTr="00CA7A8A">
        <w:tc>
          <w:tcPr>
            <w:tcW w:w="817" w:type="dxa"/>
            <w:vMerge w:val="restart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54BD" w:rsidRPr="00CE496F" w:rsidRDefault="00CA7A8A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6054BD"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п\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820" w:type="dxa"/>
            <w:vMerge w:val="restart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Кол-</w:t>
            </w:r>
          </w:p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 </w:t>
            </w:r>
          </w:p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443" w:type="dxa"/>
            <w:gridSpan w:val="2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6054BD" w:rsidRPr="00CE496F" w:rsidTr="00CA7A8A">
        <w:tc>
          <w:tcPr>
            <w:tcW w:w="817" w:type="dxa"/>
            <w:vMerge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Факт.</w:t>
            </w:r>
          </w:p>
        </w:tc>
      </w:tr>
      <w:tr w:rsidR="006054BD" w:rsidRPr="00CE496F" w:rsidTr="00CA7A8A">
        <w:trPr>
          <w:trHeight w:val="718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Прямая</w:t>
            </w:r>
            <w:proofErr w:type="gramEnd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отрезок.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54BD" w:rsidRPr="00CE496F" w:rsidRDefault="006054BD" w:rsidP="00CA7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404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Луч и угол.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410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Сравнение и отрезков и углов.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Измерение отрезков.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Урок-практикум по теме «Измерение отрезков».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399"/>
        </w:trPr>
        <w:tc>
          <w:tcPr>
            <w:tcW w:w="817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Измерение углов.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450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Смежные и вертикальные углы.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414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Перпендикулярные прямые.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по теме «Начальные геометрические сведения».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10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Контрольная работа №1 «Начальные геометрические сведения».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</w:p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790"/>
        </w:trPr>
        <w:tc>
          <w:tcPr>
            <w:tcW w:w="817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11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Обобщающий урок  по теме «Начальные геометрические сведения».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516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Треугольник.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Первый признак равенства треугольников.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Решение задач по теме «Первый признак равенства треугольников».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Перпендикуляр </w:t>
            </w:r>
            <w:proofErr w:type="gramStart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proofErr w:type="gramEnd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прямой.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Медианы, биссектрисы и высоты треугольников.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Свойства равнобедренного треугольника.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Второй признак равенства треугольников.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Третий признак равенства</w:t>
            </w:r>
            <w:r w:rsidRPr="00CE496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треугольников.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Урок-практикум по теме «Второй и третий признаки равенства треугольников».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Обобщающий урок  по теме «Признаки равенства треугольников».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Окружность. Построения с помощью циркуля и линейки. 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Построение угла, равного </w:t>
            </w:r>
            <w:proofErr w:type="gramStart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данному</w:t>
            </w:r>
            <w:proofErr w:type="gramEnd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. Построение биссектрисы угла.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Построение </w:t>
            </w:r>
            <w:proofErr w:type="gramStart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перпендикулярных</w:t>
            </w:r>
            <w:proofErr w:type="gramEnd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прямых. Построение середины отрезка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54BD" w:rsidRPr="00CE496F" w:rsidRDefault="006054BD" w:rsidP="00CA7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на построение.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676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Уро</w:t>
            </w:r>
            <w:proofErr w:type="gramStart"/>
            <w:r w:rsidRPr="00CE496F">
              <w:rPr>
                <w:sz w:val="28"/>
                <w:szCs w:val="28"/>
              </w:rPr>
              <w:t>к-</w:t>
            </w:r>
            <w:proofErr w:type="gramEnd"/>
            <w:r w:rsidRPr="00CE496F">
              <w:rPr>
                <w:sz w:val="28"/>
                <w:szCs w:val="28"/>
              </w:rPr>
              <w:t xml:space="preserve"> практикум по решению задач на построение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433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Решение задач по теме «Треугольники».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755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Урок – консультация. Подготовка  контрольной работе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782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Контрольная работа №2 по теме «Треугольники».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rFonts w:eastAsia="Calibri"/>
                <w:sz w:val="28"/>
                <w:szCs w:val="28"/>
              </w:rPr>
              <w:t xml:space="preserve">Обобщающий урок  по теме </w:t>
            </w:r>
            <w:r w:rsidRPr="00CE496F">
              <w:rPr>
                <w:sz w:val="28"/>
                <w:szCs w:val="28"/>
              </w:rPr>
              <w:t>«Треугольники».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299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6054BD" w:rsidRPr="00306414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Параллельные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прямые (14 час</w:t>
            </w:r>
            <w:r w:rsidRPr="00CE49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Определение параллельности </w:t>
            </w:r>
            <w:proofErr w:type="gramStart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прямых</w:t>
            </w:r>
            <w:proofErr w:type="gramEnd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Признаки параллельности двух прямых.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Урок-практикум по теме «</w:t>
            </w:r>
            <w:proofErr w:type="gramStart"/>
            <w:r w:rsidRPr="00CE496F">
              <w:rPr>
                <w:sz w:val="28"/>
                <w:szCs w:val="28"/>
              </w:rPr>
              <w:t>Параллельные</w:t>
            </w:r>
            <w:proofErr w:type="gramEnd"/>
            <w:r w:rsidRPr="00CE496F">
              <w:rPr>
                <w:sz w:val="28"/>
                <w:szCs w:val="28"/>
              </w:rPr>
              <w:t xml:space="preserve"> прямые».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Решение задач по теме «</w:t>
            </w:r>
            <w:proofErr w:type="gramStart"/>
            <w:r w:rsidRPr="00CE496F">
              <w:rPr>
                <w:sz w:val="28"/>
                <w:szCs w:val="28"/>
              </w:rPr>
              <w:t>Параллельные</w:t>
            </w:r>
            <w:proofErr w:type="gramEnd"/>
            <w:r w:rsidRPr="00CE496F">
              <w:rPr>
                <w:sz w:val="28"/>
                <w:szCs w:val="28"/>
              </w:rPr>
              <w:t xml:space="preserve"> прямые».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Уро</w:t>
            </w:r>
            <w:proofErr w:type="gramStart"/>
            <w:r w:rsidRPr="00CE496F">
              <w:rPr>
                <w:sz w:val="28"/>
                <w:szCs w:val="28"/>
              </w:rPr>
              <w:t>к-</w:t>
            </w:r>
            <w:proofErr w:type="gramEnd"/>
            <w:r w:rsidRPr="00CE496F">
              <w:rPr>
                <w:sz w:val="28"/>
                <w:szCs w:val="28"/>
              </w:rPr>
              <w:t xml:space="preserve"> практикум по решению задач  на тему  «Параллельные прямые»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Об аксиомах геометрии.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 xml:space="preserve">Аксиома </w:t>
            </w:r>
            <w:proofErr w:type="gramStart"/>
            <w:r w:rsidRPr="00CE496F">
              <w:rPr>
                <w:sz w:val="28"/>
                <w:szCs w:val="28"/>
              </w:rPr>
              <w:t>параллельных</w:t>
            </w:r>
            <w:proofErr w:type="gramEnd"/>
            <w:r w:rsidRPr="00CE496F">
              <w:rPr>
                <w:sz w:val="28"/>
                <w:szCs w:val="28"/>
              </w:rPr>
              <w:t xml:space="preserve"> прямых.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Теорема об углах, образ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.2 </w:t>
            </w:r>
            <w:proofErr w:type="spellStart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парал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лельными</w:t>
            </w:r>
            <w:proofErr w:type="spellEnd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прямыми</w:t>
            </w:r>
            <w:proofErr w:type="gramEnd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секущей.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730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Следствие из</w:t>
            </w:r>
            <w:r w:rsidRPr="00CE496F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теоремаы</w:t>
            </w:r>
            <w:r w:rsidRPr="00CE496F">
              <w:rPr>
                <w:rFonts w:eastAsia="Calibri"/>
                <w:sz w:val="28"/>
                <w:szCs w:val="28"/>
              </w:rPr>
              <w:t>об</w:t>
            </w:r>
            <w:proofErr w:type="spellEnd"/>
            <w:r w:rsidRPr="00CE496F">
              <w:rPr>
                <w:rFonts w:eastAsia="Calibri"/>
                <w:sz w:val="28"/>
                <w:szCs w:val="28"/>
              </w:rPr>
              <w:t xml:space="preserve"> углах, образ</w:t>
            </w:r>
            <w:r>
              <w:rPr>
                <w:rFonts w:eastAsia="Calibri"/>
                <w:sz w:val="28"/>
                <w:szCs w:val="28"/>
              </w:rPr>
              <w:t xml:space="preserve">.2 </w:t>
            </w:r>
            <w:proofErr w:type="gramStart"/>
            <w:r w:rsidRPr="00CE496F">
              <w:rPr>
                <w:rFonts w:eastAsia="Calibri"/>
                <w:sz w:val="28"/>
                <w:szCs w:val="28"/>
              </w:rPr>
              <w:t>параллельными</w:t>
            </w:r>
            <w:proofErr w:type="gramEnd"/>
            <w:r w:rsidRPr="00CE496F">
              <w:rPr>
                <w:rFonts w:eastAsia="Calibri"/>
                <w:sz w:val="28"/>
                <w:szCs w:val="28"/>
              </w:rPr>
              <w:t xml:space="preserve"> прямыми и секущей.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 xml:space="preserve">Урок-практикум по теме «Аксиома </w:t>
            </w:r>
            <w:proofErr w:type="gramStart"/>
            <w:r w:rsidRPr="00CE496F">
              <w:rPr>
                <w:sz w:val="28"/>
                <w:szCs w:val="28"/>
              </w:rPr>
              <w:t>параллельных</w:t>
            </w:r>
            <w:proofErr w:type="gramEnd"/>
            <w:r w:rsidRPr="00CE496F">
              <w:rPr>
                <w:sz w:val="28"/>
                <w:szCs w:val="28"/>
              </w:rPr>
              <w:t xml:space="preserve"> прямых».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Решение задач по теме «Аксиома параллельных прямых».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Уро</w:t>
            </w:r>
            <w:proofErr w:type="gramStart"/>
            <w:r w:rsidRPr="00CE496F">
              <w:rPr>
                <w:sz w:val="28"/>
                <w:szCs w:val="28"/>
              </w:rPr>
              <w:t>к-</w:t>
            </w:r>
            <w:proofErr w:type="gramEnd"/>
            <w:r w:rsidRPr="00CE496F">
              <w:rPr>
                <w:sz w:val="28"/>
                <w:szCs w:val="28"/>
              </w:rPr>
              <w:t xml:space="preserve"> консультация. Подготовка  к контрольной работе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Контрольная работа №3 по теме «</w:t>
            </w:r>
            <w:proofErr w:type="gramStart"/>
            <w:r w:rsidRPr="00CE496F">
              <w:rPr>
                <w:sz w:val="28"/>
                <w:szCs w:val="28"/>
              </w:rPr>
              <w:t>Параллельные</w:t>
            </w:r>
            <w:proofErr w:type="gramEnd"/>
            <w:r w:rsidRPr="00CE496F">
              <w:rPr>
                <w:sz w:val="28"/>
                <w:szCs w:val="28"/>
              </w:rPr>
              <w:t xml:space="preserve"> прямые».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CE496F">
              <w:rPr>
                <w:rFonts w:eastAsia="Calibri"/>
                <w:sz w:val="28"/>
                <w:szCs w:val="28"/>
              </w:rPr>
              <w:t xml:space="preserve">Обобщающий урок  по теме </w:t>
            </w:r>
            <w:r w:rsidRPr="00CE496F">
              <w:rPr>
                <w:sz w:val="28"/>
                <w:szCs w:val="28"/>
              </w:rPr>
              <w:t>«</w:t>
            </w:r>
            <w:proofErr w:type="gramStart"/>
            <w:r w:rsidRPr="00CE496F">
              <w:rPr>
                <w:sz w:val="28"/>
                <w:szCs w:val="28"/>
              </w:rPr>
              <w:t>Параллельные</w:t>
            </w:r>
            <w:proofErr w:type="gramEnd"/>
            <w:r w:rsidRPr="00CE496F">
              <w:rPr>
                <w:sz w:val="28"/>
                <w:szCs w:val="28"/>
              </w:rPr>
              <w:t xml:space="preserve"> прямые».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CE496F">
              <w:rPr>
                <w:rFonts w:eastAsia="Calibri"/>
                <w:b/>
                <w:sz w:val="28"/>
                <w:szCs w:val="28"/>
              </w:rPr>
              <w:t>Соотношения между  сто</w:t>
            </w:r>
            <w:r w:rsidRPr="00CE496F">
              <w:rPr>
                <w:b/>
                <w:sz w:val="28"/>
                <w:szCs w:val="28"/>
              </w:rPr>
              <w:t>ронами и углами треугольника (20 часов</w:t>
            </w:r>
            <w:r w:rsidRPr="00CE496F">
              <w:rPr>
                <w:rFonts w:eastAsia="Calibri"/>
                <w:b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740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Анализ  контрольной работы. Тео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рема о сумме углов треугольник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Остроугольный, прямоугольный и тупоугольный треугольники.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Решение задач по теме «Сумма углов треугольника».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736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Теорема о соотношениях между сторонами и углами треугольника.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1162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Урок – практикум по решению задач  на  применение теоремы  о соотношениях  между сторонами и углами треугольника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Неравенство треугольника.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Решение задач по теме «</w:t>
            </w:r>
            <w:proofErr w:type="spellStart"/>
            <w:proofErr w:type="gramStart"/>
            <w:r w:rsidRPr="00CE496F">
              <w:rPr>
                <w:sz w:val="28"/>
                <w:szCs w:val="28"/>
              </w:rPr>
              <w:t>Соотно</w:t>
            </w:r>
            <w:r>
              <w:rPr>
                <w:sz w:val="28"/>
                <w:szCs w:val="28"/>
              </w:rPr>
              <w:t>-</w:t>
            </w:r>
            <w:r w:rsidRPr="00CE496F">
              <w:rPr>
                <w:sz w:val="28"/>
                <w:szCs w:val="28"/>
              </w:rPr>
              <w:t>шения</w:t>
            </w:r>
            <w:proofErr w:type="spellEnd"/>
            <w:proofErr w:type="gramEnd"/>
            <w:r w:rsidRPr="00CE496F">
              <w:rPr>
                <w:sz w:val="28"/>
                <w:szCs w:val="28"/>
              </w:rPr>
              <w:t xml:space="preserve"> между сторонами и углами треугольника».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Контрольная работа №4 по теме «Сумма углов треугольника».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Анализ контрольной работы. Некоторые свойства прямоугольных треугольников.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Признаки равенства прямоугольных треугольников.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Урок-практикум по теме «Прямоугольный треугольник».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Решение задач по теме «Прямоугольный треугольник»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rFonts w:eastAsia="Calibri"/>
                <w:sz w:val="28"/>
                <w:szCs w:val="28"/>
              </w:rPr>
              <w:t xml:space="preserve">Обобщающий урок  </w:t>
            </w:r>
            <w:r w:rsidRPr="00CE496F">
              <w:rPr>
                <w:sz w:val="28"/>
                <w:szCs w:val="28"/>
              </w:rPr>
              <w:t>по теме «Прямоугольный треугольник».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Расстояние от точки </w:t>
            </w:r>
            <w:proofErr w:type="gramStart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до</w:t>
            </w:r>
            <w:proofErr w:type="gramEnd"/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прямой.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 xml:space="preserve">Расстояние между </w:t>
            </w:r>
            <w:proofErr w:type="gramStart"/>
            <w:r w:rsidRPr="00CE496F">
              <w:rPr>
                <w:sz w:val="28"/>
                <w:szCs w:val="28"/>
              </w:rPr>
              <w:t>параллельными</w:t>
            </w:r>
            <w:proofErr w:type="gramEnd"/>
            <w:r w:rsidRPr="00CE496F">
              <w:rPr>
                <w:sz w:val="28"/>
                <w:szCs w:val="28"/>
              </w:rPr>
              <w:t xml:space="preserve"> прямыми.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Построение треугольника по трём элементам.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718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Урок-практикум по теме «</w:t>
            </w:r>
            <w:proofErr w:type="spellStart"/>
            <w:proofErr w:type="gramStart"/>
            <w:r w:rsidRPr="00CE496F">
              <w:rPr>
                <w:sz w:val="28"/>
                <w:szCs w:val="28"/>
              </w:rPr>
              <w:t>Постро</w:t>
            </w:r>
            <w:r>
              <w:rPr>
                <w:sz w:val="28"/>
                <w:szCs w:val="28"/>
              </w:rPr>
              <w:t>-</w:t>
            </w:r>
            <w:r w:rsidRPr="00CE496F">
              <w:rPr>
                <w:sz w:val="28"/>
                <w:szCs w:val="28"/>
              </w:rPr>
              <w:t>ение</w:t>
            </w:r>
            <w:proofErr w:type="spellEnd"/>
            <w:proofErr w:type="gramEnd"/>
            <w:r w:rsidRPr="00CE496F">
              <w:rPr>
                <w:sz w:val="28"/>
                <w:szCs w:val="28"/>
              </w:rPr>
              <w:t xml:space="preserve"> треугольника по трём элем</w:t>
            </w:r>
            <w:r>
              <w:rPr>
                <w:sz w:val="28"/>
                <w:szCs w:val="28"/>
              </w:rPr>
              <w:t>.</w:t>
            </w:r>
            <w:r w:rsidRPr="00CE496F"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 xml:space="preserve">Решение задач по теме «Расстояние от точки </w:t>
            </w:r>
            <w:proofErr w:type="gramStart"/>
            <w:r w:rsidRPr="00CE496F">
              <w:rPr>
                <w:sz w:val="28"/>
                <w:szCs w:val="28"/>
              </w:rPr>
              <w:t>до</w:t>
            </w:r>
            <w:proofErr w:type="gramEnd"/>
            <w:r w:rsidRPr="00CE496F">
              <w:rPr>
                <w:sz w:val="28"/>
                <w:szCs w:val="28"/>
              </w:rPr>
              <w:t xml:space="preserve"> прямой. Расстояние между </w:t>
            </w:r>
            <w:proofErr w:type="gramStart"/>
            <w:r w:rsidRPr="00CE496F">
              <w:rPr>
                <w:sz w:val="28"/>
                <w:szCs w:val="28"/>
              </w:rPr>
              <w:t>параллельными</w:t>
            </w:r>
            <w:proofErr w:type="gramEnd"/>
            <w:r w:rsidRPr="00CE496F">
              <w:rPr>
                <w:sz w:val="28"/>
                <w:szCs w:val="28"/>
              </w:rPr>
              <w:t xml:space="preserve"> прямыми.».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Решение задач по теме «Построение треугольника по трём элементам».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№</w:t>
            </w: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теме «Соотношения между сторонами и </w:t>
            </w: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углами треугольника».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6054BD" w:rsidRPr="0051762D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Повторение (6  часов)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794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 темы «Начальные геометрические сведения».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650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Повторение темы «Признаки равенства треугольников».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702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Повторение темы «Параллельные прямые».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rPr>
          <w:trHeight w:val="701"/>
        </w:trPr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Повторение темы «Соотношения между сторонами и углами треугольника».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rStyle w:val="2"/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Итоговая контрольная работа  №6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054BD" w:rsidRPr="00CE496F" w:rsidTr="00CA7A8A">
        <w:tc>
          <w:tcPr>
            <w:tcW w:w="81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96F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820" w:type="dxa"/>
          </w:tcPr>
          <w:p w:rsidR="006054BD" w:rsidRPr="00CE496F" w:rsidRDefault="006054BD" w:rsidP="00CA7A8A">
            <w:pPr>
              <w:pStyle w:val="4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CE496F">
              <w:rPr>
                <w:sz w:val="28"/>
                <w:szCs w:val="28"/>
              </w:rPr>
              <w:t>Анализ контрольной работы.</w:t>
            </w:r>
          </w:p>
        </w:tc>
        <w:tc>
          <w:tcPr>
            <w:tcW w:w="1134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54BD" w:rsidRPr="00CE496F" w:rsidRDefault="006054BD" w:rsidP="00CA7A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E1799" w:rsidRPr="00CE496F" w:rsidRDefault="00FE1799" w:rsidP="0051762D">
      <w:pPr>
        <w:pStyle w:val="1"/>
        <w:spacing w:before="0" w:line="240" w:lineRule="auto"/>
        <w:contextualSpacing/>
        <w:rPr>
          <w:rFonts w:ascii="Times New Roman" w:hAnsi="Times New Roman" w:cs="Times New Roman"/>
        </w:rPr>
      </w:pPr>
    </w:p>
    <w:p w:rsidR="00FE1799" w:rsidRPr="00CE496F" w:rsidRDefault="00FE1799" w:rsidP="0051762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E1799" w:rsidRPr="00CE496F" w:rsidRDefault="00FE1799" w:rsidP="0051762D">
      <w:pPr>
        <w:pStyle w:val="1"/>
        <w:spacing w:before="0" w:line="240" w:lineRule="auto"/>
        <w:contextualSpacing/>
        <w:rPr>
          <w:rFonts w:ascii="Times New Roman" w:hAnsi="Times New Roman" w:cs="Times New Roman"/>
        </w:rPr>
      </w:pPr>
    </w:p>
    <w:p w:rsidR="00705240" w:rsidRDefault="00705240" w:rsidP="0051762D">
      <w:pPr>
        <w:spacing w:after="0" w:line="240" w:lineRule="auto"/>
        <w:contextualSpacing/>
        <w:jc w:val="center"/>
      </w:pPr>
    </w:p>
    <w:sectPr w:rsidR="00705240" w:rsidSect="00CA7A8A">
      <w:footerReference w:type="default" r:id="rId9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A12" w:rsidRDefault="00893A12" w:rsidP="004E123A">
      <w:pPr>
        <w:spacing w:after="0" w:line="240" w:lineRule="auto"/>
      </w:pPr>
      <w:r>
        <w:separator/>
      </w:r>
    </w:p>
  </w:endnote>
  <w:endnote w:type="continuationSeparator" w:id="0">
    <w:p w:rsidR="00893A12" w:rsidRDefault="00893A12" w:rsidP="004E1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0080"/>
    </w:sdtPr>
    <w:sdtEndPr/>
    <w:sdtContent>
      <w:p w:rsidR="00A265EC" w:rsidRDefault="00947189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1F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65EC" w:rsidRDefault="00A265E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A12" w:rsidRDefault="00893A12" w:rsidP="004E123A">
      <w:pPr>
        <w:spacing w:after="0" w:line="240" w:lineRule="auto"/>
      </w:pPr>
      <w:r>
        <w:separator/>
      </w:r>
    </w:p>
  </w:footnote>
  <w:footnote w:type="continuationSeparator" w:id="0">
    <w:p w:rsidR="00893A12" w:rsidRDefault="00893A12" w:rsidP="004E1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82C94"/>
    <w:multiLevelType w:val="hybridMultilevel"/>
    <w:tmpl w:val="BE845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6315E6D"/>
    <w:multiLevelType w:val="hybridMultilevel"/>
    <w:tmpl w:val="8ADA68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123A"/>
    <w:rsid w:val="00081EA6"/>
    <w:rsid w:val="000C6AD7"/>
    <w:rsid w:val="002600BE"/>
    <w:rsid w:val="00274E8C"/>
    <w:rsid w:val="00306414"/>
    <w:rsid w:val="004141F1"/>
    <w:rsid w:val="004C10BC"/>
    <w:rsid w:val="004E123A"/>
    <w:rsid w:val="0051762D"/>
    <w:rsid w:val="0052628D"/>
    <w:rsid w:val="0059549B"/>
    <w:rsid w:val="006054BD"/>
    <w:rsid w:val="006F21D2"/>
    <w:rsid w:val="00705240"/>
    <w:rsid w:val="00721F0E"/>
    <w:rsid w:val="007379A3"/>
    <w:rsid w:val="00893A12"/>
    <w:rsid w:val="00947189"/>
    <w:rsid w:val="00A265EC"/>
    <w:rsid w:val="00A505CA"/>
    <w:rsid w:val="00B84ACB"/>
    <w:rsid w:val="00C50A6C"/>
    <w:rsid w:val="00CA7A8A"/>
    <w:rsid w:val="00D57F9B"/>
    <w:rsid w:val="00FE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5CA"/>
  </w:style>
  <w:style w:type="paragraph" w:styleId="1">
    <w:name w:val="heading 1"/>
    <w:basedOn w:val="a"/>
    <w:next w:val="a"/>
    <w:link w:val="10"/>
    <w:uiPriority w:val="9"/>
    <w:qFormat/>
    <w:rsid w:val="00FE17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4E123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4E12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rsid w:val="004E123A"/>
    <w:rPr>
      <w:rFonts w:ascii="Times New Roman" w:hAnsi="Times New Roman" w:cs="Times New Roman" w:hint="default"/>
      <w:sz w:val="26"/>
      <w:szCs w:val="26"/>
    </w:rPr>
  </w:style>
  <w:style w:type="character" w:customStyle="1" w:styleId="FontStyle38">
    <w:name w:val="Font Style38"/>
    <w:basedOn w:val="a0"/>
    <w:rsid w:val="004E123A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No Spacing"/>
    <w:link w:val="a4"/>
    <w:qFormat/>
    <w:rsid w:val="004E123A"/>
    <w:pPr>
      <w:spacing w:after="0" w:line="240" w:lineRule="auto"/>
    </w:pPr>
    <w:rPr>
      <w:rFonts w:eastAsiaTheme="minorHAnsi"/>
      <w:lang w:eastAsia="en-US"/>
    </w:rPr>
  </w:style>
  <w:style w:type="paragraph" w:styleId="a5">
    <w:name w:val="List Paragraph"/>
    <w:basedOn w:val="a"/>
    <w:link w:val="a6"/>
    <w:uiPriority w:val="34"/>
    <w:qFormat/>
    <w:rsid w:val="004E123A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Без интервала Знак"/>
    <w:basedOn w:val="a0"/>
    <w:link w:val="a3"/>
    <w:rsid w:val="004E123A"/>
    <w:rPr>
      <w:rFonts w:eastAsiaTheme="minorHAnsi"/>
      <w:lang w:eastAsia="en-US"/>
    </w:rPr>
  </w:style>
  <w:style w:type="character" w:customStyle="1" w:styleId="2">
    <w:name w:val="Основной текст2"/>
    <w:basedOn w:val="a0"/>
    <w:rsid w:val="004E12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NR">
    <w:name w:val="NR"/>
    <w:basedOn w:val="a"/>
    <w:rsid w:val="004E123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Абзац списка Знак"/>
    <w:link w:val="a5"/>
    <w:uiPriority w:val="34"/>
    <w:locked/>
    <w:rsid w:val="004E123A"/>
    <w:rPr>
      <w:rFonts w:eastAsiaTheme="minorHAnsi"/>
      <w:lang w:eastAsia="en-US"/>
    </w:rPr>
  </w:style>
  <w:style w:type="paragraph" w:customStyle="1" w:styleId="a7">
    <w:name w:val="[Без стиля]"/>
    <w:uiPriority w:val="99"/>
    <w:rsid w:val="004E123A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E1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123A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E123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31">
    <w:name w:val="Style31"/>
    <w:basedOn w:val="a"/>
    <w:uiPriority w:val="99"/>
    <w:rsid w:val="004E123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4E123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5">
    <w:name w:val="Style25"/>
    <w:basedOn w:val="a"/>
    <w:uiPriority w:val="99"/>
    <w:rsid w:val="004E12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4E123A"/>
    <w:pPr>
      <w:widowControl w:val="0"/>
      <w:autoSpaceDE w:val="0"/>
      <w:autoSpaceDN w:val="0"/>
      <w:adjustRightInd w:val="0"/>
      <w:spacing w:after="0" w:line="28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4E123A"/>
    <w:rPr>
      <w:rFonts w:ascii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4E12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4E123A"/>
    <w:rPr>
      <w:rFonts w:ascii="Times New Roman" w:hAnsi="Times New Roman" w:cs="Times New Roman"/>
      <w:smallCaps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4E1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E123A"/>
  </w:style>
  <w:style w:type="paragraph" w:styleId="ad">
    <w:name w:val="footer"/>
    <w:basedOn w:val="a"/>
    <w:link w:val="ae"/>
    <w:uiPriority w:val="99"/>
    <w:unhideWhenUsed/>
    <w:rsid w:val="004E1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E123A"/>
  </w:style>
  <w:style w:type="character" w:customStyle="1" w:styleId="af">
    <w:name w:val="Основной текст_"/>
    <w:basedOn w:val="a0"/>
    <w:link w:val="4"/>
    <w:rsid w:val="007379A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"/>
    <w:rsid w:val="007379A3"/>
    <w:pPr>
      <w:shd w:val="clear" w:color="auto" w:fill="FFFFFF"/>
      <w:spacing w:after="0" w:line="288" w:lineRule="exact"/>
      <w:ind w:firstLine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FE17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01C9A-8698-4C52-AE59-F9939DBD4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ХАМИТОВНА</dc:creator>
  <cp:keywords/>
  <dc:description/>
  <cp:lastModifiedBy>альбина</cp:lastModifiedBy>
  <cp:revision>15</cp:revision>
  <cp:lastPrinted>2019-10-30T18:27:00Z</cp:lastPrinted>
  <dcterms:created xsi:type="dcterms:W3CDTF">2017-09-12T12:30:00Z</dcterms:created>
  <dcterms:modified xsi:type="dcterms:W3CDTF">2020-02-26T17:02:00Z</dcterms:modified>
</cp:coreProperties>
</file>